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63" w:rsidRDefault="00C17963">
      <w:r>
        <w:t>Ukázky testu: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58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Základní postup resuscitace dospělého laikem se skládá z těchto kroků: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691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přivolání pomoci, záklonu hlavy, zahájení a provádění nepřímé masáže srdce a případně dýchání z plic do plic.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94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provedení trojitého manévru, vyčištění úst a dvou vdechů z plic do plic. Pokud se postižený nebudí, následuje přivolání záchranné služby a zahájení a provádění nepřímé masáže a dýchání z úst do úst v poměru 30:2.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94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provedení trojitého manévru, uložení do „stabilizované“ polohy a nahmatání pulsu. Pokud není puls hmatný, následuje přivolání záchranné služby a zahájení a provádění dýchání z úst do úst, případně nepřímé masáže srdce</w:t>
            </w:r>
          </w:p>
        </w:tc>
      </w:tr>
    </w:tbl>
    <w:p w:rsidR="00800144" w:rsidRDefault="00800144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02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Základní laická resuscitace by měla být zahájena tehdy, pokud: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726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postižený nereaguje a nevyvíjí žádnou spontánní aktivitu s výjimkou případných ojedinělých nádechů („lapavých dechů“).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375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postižený nereaguje, je bledý, dýchá nápadně rychle.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2717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postižený nereaguje a nemá hmatný puls.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proofErr w:type="spellStart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Kolaga</w:t>
            </w:r>
            <w:proofErr w:type="spellEnd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, se kterým jste sami v kanceláři, náhle zkolaboval, nehýbe se, nedýchá, nereaguje na poplácání po tváři a oslovení. První, co uděláte, bude: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411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pokus o nahmatání pulsu na krkavici nebo na zápěstí.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2074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zahájení dýchání z plic do plic.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1293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přivolání pomoci.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50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Spoluhráč při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volajbalu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náhle zkolaboval, leží, nehýbe se, asi 1x za dvacet sekund se zhluboka lapavě nadechne. Je potřeba přivolat pomoc a ihned: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111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zahájit dýchání z plic do plic, protože tato frekvence je příliš nízká.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2081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zahájit nepřímou masáž srdce.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008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otočit postiženého do stabilizované polohy, protože hrozí riziko vdechnutí zvratků.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29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Normální klidová dechová frekvence dospělého je: 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1770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10 – 15 dechů za minutu.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1770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30 – 40 dechů za minutu.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1597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4 - 6 dechů za minutu.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60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Pokud není při zástavě oběhu prováděna resuscitace, začínají mozkové buňky nezvratně odumírat cca </w:t>
            </w:r>
            <w:proofErr w:type="gramStart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po</w:t>
            </w:r>
            <w:proofErr w:type="gramEnd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1098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3-5 minutách.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1091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jedné minutě.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1055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15 </w:t>
            </w:r>
            <w:proofErr w:type="gram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minutách</w:t>
            </w:r>
            <w:proofErr w:type="gram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18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Postižený zkolaboval, nevnímá, měl křeče celého těla, které již odezněly. Postiženého: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171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otočíme na záda, ověříme stav dýchání, a pokud nedýchá zřetelně a pravidelně, zahájíme resuscitaci.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94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uložíme do „stabilizované“ polohy, zřejmě šlo o záchvat padoucnice, postižený se zpravidla sám vzpamatuje, pokud by se do 10 minut neprobral, zavoláme záchranku.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206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otočíme na záda, a pokud nedýchá, zahájíme dýchání z plic do plic.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63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Postižený spadl z výšky, je zmatený, nepamatuje si, co se stalo, posedává. Voláme </w:t>
            </w:r>
            <w:proofErr w:type="spellStart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záchrannsou</w:t>
            </w:r>
            <w:proofErr w:type="spellEnd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 službu, ale než dorazí, je nejlepší: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020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pokusit se jej „rozchodit“, aby neupadl do šoku.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879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pokud nehrozí nebezpečí dalšího úrazu, nechat jej zaujmout polohu jaká mu vyhovuje, přikrýt ho, aby neprochladl.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389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uložit jej do "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protišokové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polohy" (se sníženou hlavou a zvýšenými dolními končetinami).</w:t>
            </w:r>
          </w:p>
        </w:tc>
      </w:tr>
    </w:tbl>
    <w:p w:rsidR="000F57BF" w:rsidRDefault="000F57BF"/>
    <w:p w:rsidR="00C17963" w:rsidRDefault="00C1796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995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Zaškrcení končetiny se používá: 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925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pouze výjimečně, pokud krvácení nelze zvládnout přiložením tlakového obvazu několika </w:t>
            </w:r>
            <w:proofErr w:type="gram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vrstvách</w:t>
            </w:r>
            <w:proofErr w:type="gram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2955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přednostně, pokud jde o krvácení z končetiny.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1279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již se nepoužívá.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99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Nejlepší poloha pro postiženého, který je při vědomí, ale udává, že se mu špatně dýchá, je: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009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vleže na zádech s podloženýma nohama ("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protišoková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poloha").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700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v polosedě </w:t>
            </w:r>
            <w:proofErr w:type="gram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nebo v sedě</w:t>
            </w:r>
            <w:proofErr w:type="gram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s možností zapřít ruce o podložku.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2731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stabilizovaná (zotavovací) poloha na boku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Sousedka křičí o pomoc - chvilku nechala roční dítě bez dozoru a nyní je nalezla na zemi s pytlíkem buráků, promodralé, nedýchající. Záchranka už je na cestě. První krok první pomoci bude:</w:t>
            </w: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147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zahájení nepřímé masáže srdce - dvěma prsty uprostřed hrudníku.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824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dítě </w:t>
            </w:r>
            <w:proofErr w:type="gram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zabalíme</w:t>
            </w:r>
            <w:proofErr w:type="gram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do deky abychom </w:t>
            </w:r>
            <w:proofErr w:type="gram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zabránili</w:t>
            </w:r>
            <w:proofErr w:type="gram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prochladnutí a utíkáme na ulici v ústrety záchranářům.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700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položíme dítě na předloktí bříškem dolů, dlaní podepřeme hlavu a opakovaně je energicky poplácáme po zádíčkách.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35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Prst popálený o horká kamna ošetříme: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424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přiložením </w:t>
            </w:r>
            <w:proofErr w:type="gram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obvazu a pokud</w:t>
            </w:r>
            <w:proofErr w:type="gram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se později vytvoří puchýř, propíchneme jej, odstřihneme a ošetříme dezinfekcí.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46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potřením jakoukoliv mastí (v nouzi i zubní pastou), pak prst obvážeme sterilním obvazem.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107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několikaminutovým chlazením čistou vodou. Zpravidla není třeba dalšího ošetření. Pokud se později vytvoří puchýř, nepropichujeme jej.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05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Stabilizovanou“ (někdy také „zotavovací“) polohou se rozumí poloha: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265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na zádech s hlavou v mírném předklonu.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2558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na boku s hlavou otočenou k podložce.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244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na břiše s hlavou otočenou na stranu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93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Postižený se při pádu na sklo řízl do krku. Z rány vystřikuje jasně červená krev. V rámci první pomoci: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7608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ránu ihned stlačíme prsty případně jakýmkoliv vhodným polotuhým předmětem (např. obvazovým balíčkem), přivoláme pomoc.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908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ránu ihned stlačíme prsty, co nejdříve přiložíme kolem krku tlakový obvaz, důkladně utáhneme a přivoláme pomoc.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250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naložíme škrtidlo v oblasti krku co nejníže a tak, aby postižený byl schopen dýchat, a přivoláme pomoc.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3266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První pomoc při přehřátí a úpalu poskytneme tak</w:t>
            </w: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, že: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808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přesuneme postiženého do stínu, podáváme chladné nápoje (nejlépe minerální vodu), studené obklady na hlavu.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506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přesuneme postiženého do teplé místnosti a podáme větší množství alkoholických nápojů.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220"/>
        <w:gridCol w:w="240"/>
        <w:gridCol w:w="7635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přesuneme postiženého do stínu a zejména pokud zvrací, nedáváme nic jíst ani pít, a přivoláme záchrannou službu. </w:t>
            </w:r>
          </w:p>
        </w:tc>
      </w:tr>
      <w:tr w:rsidR="000F57BF" w:rsidRPr="000F57BF" w:rsidTr="000F57BF">
        <w:tblPrEx>
          <w:tblCellMar>
            <w:lef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</w:pPr>
          </w:p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Nemocný těžkou cukrovkou je nápadně opocený, bledý, komunikuje, ale chová se zmateně až agresivně. V rámci první pomoci:</w:t>
            </w: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</w:t>
            </w:r>
          </w:p>
        </w:tc>
      </w:tr>
      <w:tr w:rsidR="000F57BF" w:rsidRPr="000F57BF" w:rsidTr="000F57BF">
        <w:tblPrEx>
          <w:tblCellMar>
            <w:left w:w="0" w:type="dxa"/>
          </w:tblCellMar>
        </w:tblPrEx>
        <w:trPr>
          <w:gridBefore w:val="1"/>
          <w:trHeight w:val="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63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pokusíme se podat mu jakýkoliv sladký nápoj, čokoládu nebo kostku cukru.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656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podáme 1-2 cl. alkoholu a větší množství minerálních vod.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567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podáme nejprve sedativa, a po uklidnění jakékoliv výživné jídlo nebo cukr. </w:t>
            </w:r>
          </w:p>
        </w:tc>
      </w:tr>
    </w:tbl>
    <w:p w:rsidR="000F57BF" w:rsidRDefault="000F57BF"/>
    <w:p w:rsidR="00C17963" w:rsidRDefault="00C1796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Léčený astmatik má "svůj" záchvat, nemůže </w:t>
            </w:r>
            <w:proofErr w:type="spellStart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mluvt</w:t>
            </w:r>
            <w:proofErr w:type="spellEnd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, posunky žádá podat léky, které má pro podobnou příležitost předepsány od lékaře. Příslušné léky mu přineseme a dále: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979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vyčkáme cca 5-10 minut a pokud se stav nelepší, zavoláme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záchrannaou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službu.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755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vyčkáme cca 5-10 minut a pokud se stav nelepší, podáme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druhoudávku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léků.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64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bez ohledu na výsledek ihned voláme záchrannou službu.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87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Účinná dávka paracetamolu (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Paralen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,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Panadol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apod.) u dospělého např. pro snížení teploty a omezení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bolsti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hlavy a svalů při chřipce je cca: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09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1 tableta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0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2 tablety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910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1/2 tablety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Postižený trochu „přebral“, obtížně drží stabilitu a „podlamují“ </w:t>
            </w:r>
            <w:proofErr w:type="gramStart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se</w:t>
            </w:r>
            <w:proofErr w:type="gramEnd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 mu </w:t>
            </w:r>
            <w:proofErr w:type="gramStart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nohy</w:t>
            </w:r>
            <w:proofErr w:type="gramEnd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. Kamarádi jej dopravili domů pod dohled rodiny. Zde by měl být uložen pokud možno: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184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do polohy na zádech, aby bylo možné dobře sledovat stav dýchání.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229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do polohy vsedě (např. do kouta místnosti), protože v této poloze se bude postiženému nejlépe dýchat.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838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do polohy na boku s hlavou otočenou k podložce („stabilizovaná“ poloha), protože tato poloha omezuje riziko vdechnutí zvratků, které je zde vysoké.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65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Na místo nehody přilétá vrtulník záchranné služby. Před přistáním bychom se měli pokud možno držet: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737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před předpokládaným místem přistání obličejem proti větru, pokud možno v zorném poli pilota.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506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za předpokládaným místem přistání ve vzdálenosti alespoň 10 m otočeni zády k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vrtuilníku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7695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uprostřed místa pro přistání za stálého mávání světlým předmětem (tričkem apod.), těsně před dosednutím odběhneme stranou.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67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Mezinárodní signál potvrzující požadavek na přistání </w:t>
            </w:r>
            <w:proofErr w:type="spellStart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záchrannébo</w:t>
            </w:r>
            <w:proofErr w:type="spellEnd"/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 vrtulníku, se dává: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46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vzpažením jedné a upažením druhé ruky (podoba písmene L =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landing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).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696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šikmým vzpažením obou rukou (podoby písmene Y =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yes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).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425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kroužením rukou nad hlavou (symbol rotoru vrtulníku).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lang w:eastAsia="cs-CZ"/>
              </w:rPr>
              <w:t xml:space="preserve">Asi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lang w:eastAsia="cs-CZ"/>
              </w:rPr>
              <w:t>třecetiletý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lang w:eastAsia="cs-CZ"/>
              </w:rPr>
              <w:t xml:space="preserve"> muž se ve vzdálenosti cca 50 m od břehu </w:t>
            </w:r>
            <w:proofErr w:type="spell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lang w:eastAsia="cs-CZ"/>
              </w:rPr>
              <w:t>břehu</w:t>
            </w:r>
            <w:proofErr w:type="spellEnd"/>
            <w:r w:rsidRPr="000F57BF">
              <w:rPr>
                <w:rFonts w:ascii="Helvetica" w:eastAsia="Times New Roman" w:hAnsi="Helvetica" w:cs="Helvetica"/>
                <w:color w:val="444444"/>
                <w:sz w:val="13"/>
                <w:lang w:eastAsia="cs-CZ"/>
              </w:rPr>
              <w:t xml:space="preserve"> přehradního jezera topí, střídavě mizí pod hladinou, zmateně mává rukama, chrčivě a přerývaně se snaží vykřiknout o pomoc. Při záchraně: 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6114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vždy použijeme vhodnou pomůcku (kruh, PET lahev, loďku apod.), jinak se do záchrany nepouštíme.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94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pokud možno použijeme vhodnou pomůcku (kruh, PET lahev, loďku apod.), ale pokud není nic k dispozici, zkusíme k postiženému doplavat a zachránit jej bez pomůcek.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8942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co nejrychleji plaveme k postiženému, abychom jej uklidnili a případně odtáhli ke břehu a současně požádáme další svědky na břehu, zda by nezkusili sehnat jakoukoliv plavající pomůcku.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37"/>
        <w:gridCol w:w="6"/>
      </w:tblGrid>
      <w:tr w:rsidR="000F57BF" w:rsidRPr="000F57BF" w:rsidTr="000F57B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>Otrava kysličníkem uhelnatým má nejčastěji podobu</w:t>
            </w:r>
          </w:p>
        </w:tc>
      </w:tr>
      <w:tr w:rsidR="000F57BF" w:rsidRPr="000F57BF" w:rsidTr="000F57BF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533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dramatického stavu s bezvědomím a poruchou dýchání.</w:t>
            </w: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br/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307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závažného stavu, kterému </w:t>
            </w:r>
            <w:proofErr w:type="gramStart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>dominuje pocti</w:t>
            </w:r>
            <w:proofErr w:type="gramEnd"/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 dušnosti (špatného dechu). </w:t>
            </w:r>
          </w:p>
        </w:tc>
      </w:tr>
    </w:tbl>
    <w:p w:rsidR="000F57BF" w:rsidRPr="000F57BF" w:rsidRDefault="000F57BF" w:rsidP="000F57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3873"/>
      </w:tblGrid>
      <w:tr w:rsidR="000F57BF" w:rsidRPr="000F57BF" w:rsidTr="000F57B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0F57BF" w:rsidRPr="000F57BF" w:rsidRDefault="000F57BF" w:rsidP="000F57B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0F57BF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nenápadného stavu, jemuž dominuje nevolnost, motání hlavy. </w:t>
            </w:r>
          </w:p>
        </w:tc>
      </w:tr>
    </w:tbl>
    <w:p w:rsidR="000F57BF" w:rsidRDefault="000F57BF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0"/>
        <w:gridCol w:w="6"/>
      </w:tblGrid>
      <w:tr w:rsidR="00C17963" w:rsidRPr="00C17963" w:rsidTr="00C1796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C17963">
              <w:rPr>
                <w:rFonts w:ascii="Helvetica" w:eastAsia="Times New Roman" w:hAnsi="Helvetica" w:cs="Helvetica"/>
                <w:color w:val="444444"/>
                <w:sz w:val="13"/>
                <w:lang w:eastAsia="cs-CZ"/>
              </w:rPr>
              <w:t xml:space="preserve">Uštknutí zmijí ve volné přírodě je v našich podmínkách zpravidla </w:t>
            </w:r>
          </w:p>
        </w:tc>
      </w:tr>
      <w:tr w:rsidR="00C17963" w:rsidRPr="00C17963" w:rsidTr="00C17963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8"/>
                <w:szCs w:val="13"/>
                <w:lang w:eastAsia="cs-CZ"/>
              </w:rPr>
            </w:pPr>
          </w:p>
        </w:tc>
      </w:tr>
    </w:tbl>
    <w:p w:rsidR="00C17963" w:rsidRPr="00C17963" w:rsidRDefault="00C17963" w:rsidP="00C1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5665"/>
      </w:tblGrid>
      <w:tr w:rsidR="00C17963" w:rsidRPr="00C17963" w:rsidTr="00C17963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C17963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C17963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závažná až život ohrožující příhoda - zmijí jed způsobuje postupně paralýzu dýchacích svalů. </w:t>
            </w:r>
          </w:p>
        </w:tc>
      </w:tr>
    </w:tbl>
    <w:p w:rsidR="00C17963" w:rsidRPr="00C17963" w:rsidRDefault="00C17963" w:rsidP="00C1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755"/>
      </w:tblGrid>
      <w:tr w:rsidR="00C17963" w:rsidRPr="00C17963" w:rsidTr="00C17963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C17963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C17963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zpravidla nezávažná příhoda, ale postiženého může ohrozit alergická reakce. </w:t>
            </w:r>
          </w:p>
        </w:tc>
      </w:tr>
    </w:tbl>
    <w:p w:rsidR="00C17963" w:rsidRPr="00C17963" w:rsidRDefault="00C17963" w:rsidP="00C179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444444"/>
          <w:sz w:val="13"/>
          <w:szCs w:val="13"/>
          <w:lang w:eastAsia="cs-CZ"/>
        </w:rPr>
      </w:pPr>
    </w:p>
    <w:tbl>
      <w:tblPr>
        <w:tblW w:w="0" w:type="auto"/>
        <w:tblCellSpacing w:w="0" w:type="dxa"/>
        <w:tblCellMar>
          <w:left w:w="310" w:type="dxa"/>
          <w:right w:w="0" w:type="dxa"/>
        </w:tblCellMar>
        <w:tblLook w:val="04A0"/>
      </w:tblPr>
      <w:tblGrid>
        <w:gridCol w:w="440"/>
        <w:gridCol w:w="4870"/>
      </w:tblGrid>
      <w:tr w:rsidR="00C17963" w:rsidRPr="00C17963" w:rsidTr="00C17963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C17963">
              <w:rPr>
                <w:rFonts w:ascii="Helvetica" w:eastAsia="Times New Roman" w:hAnsi="Helvetica" w:cs="Helvetica"/>
                <w:b/>
                <w:bCs/>
                <w:color w:val="444444"/>
                <w:sz w:val="13"/>
                <w:lang w:eastAsia="cs-CZ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C17963" w:rsidRPr="00C17963" w:rsidRDefault="00C17963" w:rsidP="00C1796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</w:pPr>
            <w:r w:rsidRPr="00C17963">
              <w:rPr>
                <w:rFonts w:ascii="Helvetica" w:eastAsia="Times New Roman" w:hAnsi="Helvetica" w:cs="Helvetica"/>
                <w:color w:val="444444"/>
                <w:sz w:val="13"/>
                <w:szCs w:val="13"/>
                <w:lang w:eastAsia="cs-CZ"/>
              </w:rPr>
              <w:t xml:space="preserve">vždy nezávažná příhoda, pověsti o jedovaté zmiji patří mezi mýty první pomoci. </w:t>
            </w:r>
          </w:p>
        </w:tc>
      </w:tr>
    </w:tbl>
    <w:p w:rsidR="000F57BF" w:rsidRDefault="000F57BF"/>
    <w:sectPr w:rsidR="000F57BF" w:rsidSect="0061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F57BF"/>
    <w:rsid w:val="00014918"/>
    <w:rsid w:val="00015023"/>
    <w:rsid w:val="00016C56"/>
    <w:rsid w:val="00024024"/>
    <w:rsid w:val="000367AE"/>
    <w:rsid w:val="00037DFD"/>
    <w:rsid w:val="00054198"/>
    <w:rsid w:val="000561E2"/>
    <w:rsid w:val="0006495B"/>
    <w:rsid w:val="000A5DE3"/>
    <w:rsid w:val="000B34E7"/>
    <w:rsid w:val="000B72E7"/>
    <w:rsid w:val="000C3C1B"/>
    <w:rsid w:val="000C5CAA"/>
    <w:rsid w:val="000D11F4"/>
    <w:rsid w:val="000E08A1"/>
    <w:rsid w:val="000F57BF"/>
    <w:rsid w:val="0011280A"/>
    <w:rsid w:val="001244E6"/>
    <w:rsid w:val="001250D8"/>
    <w:rsid w:val="0013572C"/>
    <w:rsid w:val="00152FA0"/>
    <w:rsid w:val="00173DDA"/>
    <w:rsid w:val="00187055"/>
    <w:rsid w:val="00192462"/>
    <w:rsid w:val="001B7037"/>
    <w:rsid w:val="001C7F5E"/>
    <w:rsid w:val="001D5F20"/>
    <w:rsid w:val="001D70D4"/>
    <w:rsid w:val="001F6F5B"/>
    <w:rsid w:val="00210C03"/>
    <w:rsid w:val="00240E02"/>
    <w:rsid w:val="00282CEB"/>
    <w:rsid w:val="002A577E"/>
    <w:rsid w:val="002B4F61"/>
    <w:rsid w:val="002E5910"/>
    <w:rsid w:val="003166AF"/>
    <w:rsid w:val="00325E98"/>
    <w:rsid w:val="00334858"/>
    <w:rsid w:val="00343DD0"/>
    <w:rsid w:val="00344B01"/>
    <w:rsid w:val="00347121"/>
    <w:rsid w:val="003557A5"/>
    <w:rsid w:val="003640BB"/>
    <w:rsid w:val="0037332C"/>
    <w:rsid w:val="00385E60"/>
    <w:rsid w:val="003860CA"/>
    <w:rsid w:val="003926A8"/>
    <w:rsid w:val="003B0EED"/>
    <w:rsid w:val="003C3E03"/>
    <w:rsid w:val="003D21FE"/>
    <w:rsid w:val="003D6164"/>
    <w:rsid w:val="003E466B"/>
    <w:rsid w:val="00402DFA"/>
    <w:rsid w:val="00452615"/>
    <w:rsid w:val="004933A9"/>
    <w:rsid w:val="00497F54"/>
    <w:rsid w:val="004B4D9D"/>
    <w:rsid w:val="004B7E67"/>
    <w:rsid w:val="004E3589"/>
    <w:rsid w:val="00511C9A"/>
    <w:rsid w:val="00533D5F"/>
    <w:rsid w:val="005414A4"/>
    <w:rsid w:val="0056781B"/>
    <w:rsid w:val="005A788C"/>
    <w:rsid w:val="005C5232"/>
    <w:rsid w:val="005E0DAE"/>
    <w:rsid w:val="00600D0E"/>
    <w:rsid w:val="0061594A"/>
    <w:rsid w:val="006162FF"/>
    <w:rsid w:val="00616925"/>
    <w:rsid w:val="006253D5"/>
    <w:rsid w:val="006443C2"/>
    <w:rsid w:val="006629C2"/>
    <w:rsid w:val="00673056"/>
    <w:rsid w:val="006875E3"/>
    <w:rsid w:val="006B533B"/>
    <w:rsid w:val="007063A1"/>
    <w:rsid w:val="0072549D"/>
    <w:rsid w:val="00737029"/>
    <w:rsid w:val="007874F9"/>
    <w:rsid w:val="007A63BA"/>
    <w:rsid w:val="007B0FB9"/>
    <w:rsid w:val="007E64A9"/>
    <w:rsid w:val="00800144"/>
    <w:rsid w:val="0081367E"/>
    <w:rsid w:val="00822F16"/>
    <w:rsid w:val="008804B9"/>
    <w:rsid w:val="008C6BC5"/>
    <w:rsid w:val="008F0DE3"/>
    <w:rsid w:val="008F5CE1"/>
    <w:rsid w:val="00940E96"/>
    <w:rsid w:val="00943680"/>
    <w:rsid w:val="009444A2"/>
    <w:rsid w:val="00946299"/>
    <w:rsid w:val="00951EBD"/>
    <w:rsid w:val="00954DFD"/>
    <w:rsid w:val="009A4805"/>
    <w:rsid w:val="009C3844"/>
    <w:rsid w:val="009F0646"/>
    <w:rsid w:val="009F2D54"/>
    <w:rsid w:val="009F4F73"/>
    <w:rsid w:val="009F5980"/>
    <w:rsid w:val="00A04330"/>
    <w:rsid w:val="00A15483"/>
    <w:rsid w:val="00A20BC9"/>
    <w:rsid w:val="00A2700C"/>
    <w:rsid w:val="00A30511"/>
    <w:rsid w:val="00A333C2"/>
    <w:rsid w:val="00A534BB"/>
    <w:rsid w:val="00A546CE"/>
    <w:rsid w:val="00A54C34"/>
    <w:rsid w:val="00A944B1"/>
    <w:rsid w:val="00AC01A8"/>
    <w:rsid w:val="00AE532C"/>
    <w:rsid w:val="00AF0D0E"/>
    <w:rsid w:val="00B07B59"/>
    <w:rsid w:val="00B43F90"/>
    <w:rsid w:val="00B47B50"/>
    <w:rsid w:val="00B5498B"/>
    <w:rsid w:val="00B85BE6"/>
    <w:rsid w:val="00BA2CDD"/>
    <w:rsid w:val="00BB17CD"/>
    <w:rsid w:val="00BB5CF1"/>
    <w:rsid w:val="00BC0E44"/>
    <w:rsid w:val="00BD3A22"/>
    <w:rsid w:val="00BD4C54"/>
    <w:rsid w:val="00BE2326"/>
    <w:rsid w:val="00BE61C3"/>
    <w:rsid w:val="00BF3B62"/>
    <w:rsid w:val="00C01BBC"/>
    <w:rsid w:val="00C17963"/>
    <w:rsid w:val="00C20A1B"/>
    <w:rsid w:val="00C53E54"/>
    <w:rsid w:val="00C61D5F"/>
    <w:rsid w:val="00C64188"/>
    <w:rsid w:val="00C80795"/>
    <w:rsid w:val="00C81889"/>
    <w:rsid w:val="00C93F0A"/>
    <w:rsid w:val="00CC0401"/>
    <w:rsid w:val="00D02B90"/>
    <w:rsid w:val="00D117E2"/>
    <w:rsid w:val="00D14B96"/>
    <w:rsid w:val="00D16FC9"/>
    <w:rsid w:val="00D23B86"/>
    <w:rsid w:val="00D32C43"/>
    <w:rsid w:val="00D51BF3"/>
    <w:rsid w:val="00D7700E"/>
    <w:rsid w:val="00D84117"/>
    <w:rsid w:val="00DB15E6"/>
    <w:rsid w:val="00DF2D08"/>
    <w:rsid w:val="00DF62C6"/>
    <w:rsid w:val="00E05536"/>
    <w:rsid w:val="00E70971"/>
    <w:rsid w:val="00E71412"/>
    <w:rsid w:val="00E9148D"/>
    <w:rsid w:val="00EA644A"/>
    <w:rsid w:val="00ED3B45"/>
    <w:rsid w:val="00EF6557"/>
    <w:rsid w:val="00F00444"/>
    <w:rsid w:val="00F01AA9"/>
    <w:rsid w:val="00F4696F"/>
    <w:rsid w:val="00F83A8C"/>
    <w:rsid w:val="00F850C4"/>
    <w:rsid w:val="00F944C5"/>
    <w:rsid w:val="00F95C9B"/>
    <w:rsid w:val="00F96344"/>
    <w:rsid w:val="00FC3B1F"/>
    <w:rsid w:val="00FE1A8E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2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F57BF"/>
    <w:rPr>
      <w:b/>
      <w:bCs/>
    </w:rPr>
  </w:style>
  <w:style w:type="paragraph" w:styleId="Normlnweb">
    <w:name w:val="Normal (Web)"/>
    <w:basedOn w:val="Normln"/>
    <w:uiPriority w:val="99"/>
    <w:unhideWhenUsed/>
    <w:rsid w:val="000F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questiontext">
    <w:name w:val="question_text"/>
    <w:basedOn w:val="Standardnpsmoodstavce"/>
    <w:rsid w:val="000F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915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08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930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222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398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951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564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068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203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041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925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8716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8595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838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541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737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522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6771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477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8306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789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9656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564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2738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022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777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013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1702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371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3261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079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545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737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137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9101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522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565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298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659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1385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443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6334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5184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8300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882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242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764">
              <w:marLeft w:val="0"/>
              <w:marRight w:val="0"/>
              <w:marTop w:val="0"/>
              <w:marBottom w:val="0"/>
              <w:divBdr>
                <w:top w:val="single" w:sz="4" w:space="5" w:color="DDDDDD"/>
                <w:left w:val="single" w:sz="4" w:space="8" w:color="DDDDDD"/>
                <w:bottom w:val="single" w:sz="4" w:space="8" w:color="DDDDDD"/>
                <w:right w:val="single" w:sz="4" w:space="8" w:color="DDDDDD"/>
              </w:divBdr>
              <w:divsChild>
                <w:div w:id="4644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2012-10-16T18:57:00Z</dcterms:created>
  <dcterms:modified xsi:type="dcterms:W3CDTF">2012-10-16T19:05:00Z</dcterms:modified>
</cp:coreProperties>
</file>